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844" w:rsidRPr="00B104F7" w:rsidRDefault="008B0844" w:rsidP="00312AA8">
      <w:pPr>
        <w:pStyle w:val="ConsPlusNormal"/>
        <w:widowControl/>
        <w:ind w:left="4678" w:right="1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B104F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B104F7">
        <w:rPr>
          <w:rFonts w:ascii="Times New Roman" w:hAnsi="Times New Roman" w:cs="Times New Roman"/>
          <w:sz w:val="28"/>
          <w:szCs w:val="28"/>
        </w:rPr>
        <w:t xml:space="preserve">к муниципальной программе Туруханского района </w:t>
      </w:r>
    </w:p>
    <w:p w:rsidR="008B0844" w:rsidRPr="00B104F7" w:rsidRDefault="008B0844" w:rsidP="00312AA8">
      <w:pPr>
        <w:pStyle w:val="ConsPlusNormal"/>
        <w:widowControl/>
        <w:ind w:left="4678" w:right="1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B104F7">
        <w:rPr>
          <w:rFonts w:ascii="Times New Roman" w:hAnsi="Times New Roman" w:cs="Times New Roman"/>
          <w:sz w:val="28"/>
          <w:szCs w:val="28"/>
        </w:rPr>
        <w:t>«Управление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 xml:space="preserve"> и обеспечение деятельности администрации Туруханского района</w:t>
      </w:r>
      <w:r w:rsidRPr="00B104F7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8B0844" w:rsidRDefault="008B0844" w:rsidP="008B0844">
      <w:pPr>
        <w:pStyle w:val="ConsPlusCell"/>
        <w:ind w:firstLine="840"/>
        <w:jc w:val="center"/>
        <w:rPr>
          <w:sz w:val="28"/>
          <w:szCs w:val="28"/>
        </w:rPr>
      </w:pPr>
    </w:p>
    <w:p w:rsidR="008B0844" w:rsidRPr="00E42844" w:rsidRDefault="008B0844" w:rsidP="008B0844">
      <w:pPr>
        <w:pStyle w:val="ConsPlusCell"/>
        <w:ind w:firstLine="840"/>
        <w:jc w:val="center"/>
        <w:rPr>
          <w:sz w:val="28"/>
          <w:szCs w:val="28"/>
        </w:rPr>
      </w:pPr>
    </w:p>
    <w:p w:rsidR="008B0844" w:rsidRPr="003A3C66" w:rsidRDefault="008B0844" w:rsidP="008B0844">
      <w:pPr>
        <w:pStyle w:val="ConsPlusCell"/>
        <w:jc w:val="center"/>
        <w:rPr>
          <w:sz w:val="28"/>
          <w:szCs w:val="28"/>
        </w:rPr>
      </w:pPr>
      <w:r w:rsidRPr="003A3C66">
        <w:rPr>
          <w:sz w:val="28"/>
          <w:szCs w:val="28"/>
        </w:rPr>
        <w:t>Подпрограмма 2</w:t>
      </w:r>
    </w:p>
    <w:p w:rsidR="008B0844" w:rsidRDefault="008B0844" w:rsidP="008B0844">
      <w:pPr>
        <w:pStyle w:val="ConsPlusCell"/>
        <w:jc w:val="center"/>
        <w:rPr>
          <w:sz w:val="28"/>
          <w:szCs w:val="28"/>
        </w:rPr>
      </w:pPr>
      <w:r w:rsidRPr="003A3C66">
        <w:rPr>
          <w:sz w:val="28"/>
          <w:szCs w:val="28"/>
        </w:rPr>
        <w:t xml:space="preserve">«Управление муниципальным долгом Туруханского района» </w:t>
      </w:r>
    </w:p>
    <w:p w:rsidR="008B0844" w:rsidRPr="003A3C66" w:rsidRDefault="008B0844" w:rsidP="008B0844">
      <w:pPr>
        <w:pStyle w:val="ConsPlusCell"/>
        <w:ind w:firstLine="8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B0844" w:rsidRPr="002C0500" w:rsidRDefault="008B0844" w:rsidP="008B0844">
      <w:pPr>
        <w:pStyle w:val="ConsPlusCell"/>
        <w:jc w:val="center"/>
        <w:rPr>
          <w:sz w:val="28"/>
          <w:szCs w:val="28"/>
        </w:rPr>
      </w:pPr>
      <w:r w:rsidRPr="002C0500">
        <w:rPr>
          <w:sz w:val="28"/>
          <w:szCs w:val="28"/>
        </w:rPr>
        <w:t>1. Паспорт подпрограммы</w:t>
      </w:r>
    </w:p>
    <w:p w:rsidR="008B0844" w:rsidRPr="00E42844" w:rsidRDefault="008B0844" w:rsidP="008B0844">
      <w:pPr>
        <w:pStyle w:val="ConsPlusNormal"/>
        <w:ind w:firstLine="8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0"/>
        <w:gridCol w:w="7320"/>
      </w:tblGrid>
      <w:tr w:rsidR="008B0844" w:rsidRPr="00E42844" w:rsidTr="00ED129C">
        <w:trPr>
          <w:trHeight w:val="521"/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Наименование </w:t>
            </w:r>
          </w:p>
          <w:p w:rsidR="008B0844" w:rsidRPr="00E42844" w:rsidRDefault="008B0844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Управление муниципальным долгом Туруханского района (далее – подпрограмма)</w:t>
            </w:r>
          </w:p>
        </w:tc>
      </w:tr>
      <w:tr w:rsidR="008B0844" w:rsidRPr="00E42844" w:rsidTr="00ED129C">
        <w:trPr>
          <w:trHeight w:val="600"/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одпрограмма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312AA8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B104F7">
              <w:rPr>
                <w:sz w:val="28"/>
                <w:szCs w:val="28"/>
              </w:rPr>
              <w:t>Управление муниципальными финансами</w:t>
            </w:r>
            <w:r>
              <w:rPr>
                <w:sz w:val="28"/>
                <w:szCs w:val="28"/>
              </w:rPr>
              <w:t xml:space="preserve"> и обеспечение деятельности администрации Туруханского района</w:t>
            </w:r>
          </w:p>
        </w:tc>
      </w:tr>
      <w:tr w:rsidR="008B0844" w:rsidRPr="00E42844" w:rsidTr="00ED129C">
        <w:trPr>
          <w:trHeight w:val="493"/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Исполнитель </w:t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Финансовое управление администрации Туруханского района </w:t>
            </w:r>
          </w:p>
        </w:tc>
      </w:tr>
      <w:tr w:rsidR="008B0844" w:rsidRPr="00E42844" w:rsidTr="00ED129C">
        <w:trPr>
          <w:trHeight w:val="459"/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Цель </w:t>
            </w:r>
            <w:r w:rsidRPr="00E42844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Эффективное управление муниципальным долгом Туруханского района </w:t>
            </w:r>
          </w:p>
        </w:tc>
      </w:tr>
      <w:tr w:rsidR="008B0844" w:rsidRPr="00E42844" w:rsidTr="00ED129C">
        <w:trPr>
          <w:trHeight w:val="1543"/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pStyle w:val="ConsPlusCell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Задачи </w:t>
            </w:r>
            <w:r w:rsidRPr="00E42844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1. Сохран</w:t>
            </w:r>
            <w:r>
              <w:rPr>
                <w:sz w:val="28"/>
                <w:szCs w:val="28"/>
              </w:rPr>
              <w:t>ить</w:t>
            </w:r>
            <w:r w:rsidRPr="00E42844">
              <w:rPr>
                <w:sz w:val="28"/>
                <w:szCs w:val="28"/>
              </w:rPr>
              <w:t xml:space="preserve"> объем и структур</w:t>
            </w:r>
            <w:r>
              <w:rPr>
                <w:sz w:val="28"/>
                <w:szCs w:val="28"/>
              </w:rPr>
              <w:t>у</w:t>
            </w:r>
            <w:r w:rsidRPr="00E42844">
              <w:rPr>
                <w:sz w:val="28"/>
                <w:szCs w:val="28"/>
              </w:rPr>
              <w:t xml:space="preserve"> муниципального долга на экономически безопасном уровне.</w:t>
            </w:r>
          </w:p>
          <w:p w:rsidR="008B0844" w:rsidRPr="00E42844" w:rsidRDefault="008B0844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2.</w:t>
            </w:r>
            <w:r w:rsidRPr="00924577">
              <w:rPr>
                <w:sz w:val="28"/>
                <w:szCs w:val="28"/>
              </w:rPr>
              <w:t xml:space="preserve"> </w:t>
            </w:r>
            <w:r w:rsidRPr="00E42844">
              <w:rPr>
                <w:sz w:val="28"/>
                <w:szCs w:val="28"/>
              </w:rPr>
              <w:t>Соблю</w:t>
            </w:r>
            <w:r>
              <w:rPr>
                <w:sz w:val="28"/>
                <w:szCs w:val="28"/>
              </w:rPr>
              <w:t>сти</w:t>
            </w:r>
            <w:r w:rsidRPr="00E42844">
              <w:rPr>
                <w:sz w:val="28"/>
                <w:szCs w:val="28"/>
              </w:rPr>
              <w:t xml:space="preserve"> ограничени</w:t>
            </w:r>
            <w:r>
              <w:rPr>
                <w:sz w:val="28"/>
                <w:szCs w:val="28"/>
              </w:rPr>
              <w:t>я</w:t>
            </w:r>
            <w:r w:rsidRPr="00E42844">
              <w:rPr>
                <w:sz w:val="28"/>
                <w:szCs w:val="28"/>
              </w:rPr>
              <w:t xml:space="preserve"> по объему муниципального долга и расходам на его обслуживание, установленных федеральным законодательством.</w:t>
            </w:r>
          </w:p>
          <w:p w:rsidR="008B0844" w:rsidRPr="00E42844" w:rsidRDefault="008B0844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>3. О</w:t>
            </w:r>
            <w:r>
              <w:rPr>
                <w:sz w:val="28"/>
                <w:szCs w:val="28"/>
              </w:rPr>
              <w:t>существить о</w:t>
            </w:r>
            <w:r w:rsidRPr="00E42844">
              <w:rPr>
                <w:sz w:val="28"/>
                <w:szCs w:val="28"/>
              </w:rPr>
              <w:t xml:space="preserve">бслуживание муниципального долга. </w:t>
            </w:r>
          </w:p>
        </w:tc>
      </w:tr>
      <w:tr w:rsidR="008B0844" w:rsidRPr="00E42844" w:rsidTr="00ED129C">
        <w:trPr>
          <w:trHeight w:val="600"/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pStyle w:val="ConsPlusCell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от подпрограммы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7F4CBB" w:rsidP="00ED129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Перечень и значения показателей результативности</w:t>
            </w:r>
            <w:r w:rsidR="008B0844">
              <w:rPr>
                <w:sz w:val="28"/>
                <w:szCs w:val="28"/>
              </w:rPr>
              <w:t xml:space="preserve"> подпрограммы приведен в приложении к паспорту подпрограммы</w:t>
            </w:r>
          </w:p>
        </w:tc>
      </w:tr>
      <w:tr w:rsidR="008B0844" w:rsidRPr="00E42844" w:rsidTr="00ED129C">
        <w:trPr>
          <w:trHeight w:val="600"/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pStyle w:val="ConsPlusCell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Сроки </w:t>
            </w:r>
            <w:r w:rsidRPr="00E42844">
              <w:rPr>
                <w:sz w:val="28"/>
                <w:szCs w:val="28"/>
              </w:rPr>
              <w:br/>
              <w:t xml:space="preserve">реализации </w:t>
            </w:r>
            <w:r>
              <w:rPr>
                <w:sz w:val="28"/>
                <w:szCs w:val="28"/>
              </w:rPr>
              <w:t>п</w:t>
            </w:r>
            <w:r w:rsidRPr="00E42844">
              <w:rPr>
                <w:sz w:val="28"/>
                <w:szCs w:val="28"/>
              </w:rPr>
              <w:t>одпрограммы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01.01.2014 – 31.12.20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1</w:t>
            </w:r>
            <w:r w:rsidRPr="00E42844">
              <w:rPr>
                <w:sz w:val="28"/>
                <w:szCs w:val="28"/>
              </w:rPr>
              <w:t xml:space="preserve"> годы</w:t>
            </w:r>
          </w:p>
        </w:tc>
      </w:tr>
      <w:tr w:rsidR="008B0844" w:rsidRPr="00E42844" w:rsidTr="00ED129C">
        <w:trPr>
          <w:trHeight w:val="132"/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844" w:rsidRPr="00E42844" w:rsidRDefault="008B0844" w:rsidP="00ED129C">
            <w:pPr>
              <w:pStyle w:val="ConsPlusCell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Общий объем бюджетных ассигнований на реализацию подпрограммы по годам составляет </w:t>
            </w:r>
            <w:r w:rsidR="00097A56" w:rsidRPr="00097A56">
              <w:rPr>
                <w:sz w:val="28"/>
                <w:szCs w:val="28"/>
              </w:rPr>
              <w:t>65 845,</w:t>
            </w:r>
            <w:proofErr w:type="gramStart"/>
            <w:r w:rsidR="00097A56" w:rsidRPr="00097A56">
              <w:rPr>
                <w:sz w:val="28"/>
                <w:szCs w:val="28"/>
              </w:rPr>
              <w:t xml:space="preserve">204 </w:t>
            </w:r>
            <w:r w:rsidRPr="00E42844">
              <w:rPr>
                <w:sz w:val="28"/>
                <w:szCs w:val="28"/>
              </w:rPr>
              <w:t xml:space="preserve"> тыс.</w:t>
            </w:r>
            <w:proofErr w:type="gramEnd"/>
            <w:r w:rsidRPr="00E42844">
              <w:rPr>
                <w:sz w:val="28"/>
                <w:szCs w:val="28"/>
              </w:rPr>
              <w:t xml:space="preserve"> рублей за счет средств районного б</w:t>
            </w:r>
            <w:bookmarkStart w:id="0" w:name="_GoBack"/>
            <w:bookmarkEnd w:id="0"/>
            <w:r w:rsidRPr="00E42844">
              <w:rPr>
                <w:sz w:val="28"/>
                <w:szCs w:val="28"/>
              </w:rPr>
              <w:t>юджета, в том числе по годам:</w:t>
            </w:r>
          </w:p>
          <w:p w:rsidR="008B0844" w:rsidRPr="00E42844" w:rsidRDefault="008B0844" w:rsidP="00ED129C">
            <w:pPr>
              <w:pStyle w:val="ConsPlusCel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8B0844" w:rsidRPr="007217DD" w:rsidRDefault="008B0844" w:rsidP="00ED129C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E42844">
              <w:rPr>
                <w:sz w:val="28"/>
                <w:szCs w:val="28"/>
              </w:rPr>
              <w:t xml:space="preserve">2014 </w:t>
            </w:r>
            <w:r w:rsidR="00473474">
              <w:rPr>
                <w:sz w:val="28"/>
                <w:szCs w:val="28"/>
              </w:rPr>
              <w:t>год</w:t>
            </w:r>
            <w:r w:rsidRPr="00E42844">
              <w:rPr>
                <w:sz w:val="28"/>
                <w:szCs w:val="28"/>
              </w:rPr>
              <w:t xml:space="preserve"> </w:t>
            </w:r>
            <w:r w:rsidRPr="007217DD">
              <w:rPr>
                <w:sz w:val="28"/>
                <w:szCs w:val="28"/>
              </w:rPr>
              <w:t>– 0,000 тыс. руб</w:t>
            </w:r>
            <w:r>
              <w:rPr>
                <w:sz w:val="28"/>
                <w:szCs w:val="28"/>
              </w:rPr>
              <w:t>.</w:t>
            </w:r>
            <w:r w:rsidRPr="007217DD">
              <w:rPr>
                <w:sz w:val="28"/>
                <w:szCs w:val="28"/>
              </w:rPr>
              <w:t>;</w:t>
            </w:r>
          </w:p>
          <w:p w:rsidR="008B0844" w:rsidRPr="007217DD" w:rsidRDefault="008B0844" w:rsidP="00ED129C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217DD">
              <w:rPr>
                <w:sz w:val="28"/>
                <w:szCs w:val="28"/>
              </w:rPr>
              <w:t xml:space="preserve">2015 </w:t>
            </w:r>
            <w:r w:rsidR="00473474">
              <w:rPr>
                <w:sz w:val="28"/>
                <w:szCs w:val="28"/>
              </w:rPr>
              <w:t>год</w:t>
            </w:r>
            <w:r w:rsidRPr="007217DD">
              <w:rPr>
                <w:sz w:val="28"/>
                <w:szCs w:val="28"/>
              </w:rPr>
              <w:t xml:space="preserve"> – 0,000 тыс. руб</w:t>
            </w:r>
            <w:r>
              <w:rPr>
                <w:sz w:val="28"/>
                <w:szCs w:val="28"/>
              </w:rPr>
              <w:t>.</w:t>
            </w:r>
            <w:r w:rsidRPr="007217DD">
              <w:rPr>
                <w:sz w:val="28"/>
                <w:szCs w:val="28"/>
              </w:rPr>
              <w:t>;</w:t>
            </w:r>
          </w:p>
          <w:p w:rsidR="008B0844" w:rsidRDefault="008B0844" w:rsidP="00ED129C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217DD">
              <w:rPr>
                <w:sz w:val="28"/>
                <w:szCs w:val="28"/>
              </w:rPr>
              <w:t xml:space="preserve">2016 </w:t>
            </w:r>
            <w:r w:rsidR="00473474">
              <w:rPr>
                <w:sz w:val="28"/>
                <w:szCs w:val="28"/>
              </w:rPr>
              <w:t>год</w:t>
            </w:r>
            <w:r w:rsidRPr="007217DD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4</w:t>
            </w:r>
            <w:r w:rsidRPr="007217D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290</w:t>
            </w:r>
            <w:r w:rsidRPr="007217D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646</w:t>
            </w:r>
            <w:r w:rsidRPr="007217DD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руб.</w:t>
            </w:r>
            <w:r w:rsidRPr="007217DD">
              <w:rPr>
                <w:sz w:val="28"/>
                <w:szCs w:val="28"/>
              </w:rPr>
              <w:t>;</w:t>
            </w:r>
          </w:p>
          <w:p w:rsidR="0083752E" w:rsidRDefault="008B0844" w:rsidP="0083752E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2017 </w:t>
            </w:r>
            <w:r w:rsidR="00473474">
              <w:rPr>
                <w:sz w:val="28"/>
                <w:szCs w:val="28"/>
              </w:rPr>
              <w:t>год</w:t>
            </w:r>
            <w:r w:rsidR="0083752E">
              <w:rPr>
                <w:sz w:val="28"/>
                <w:szCs w:val="28"/>
              </w:rPr>
              <w:t xml:space="preserve"> </w:t>
            </w:r>
            <w:r w:rsidR="0083752E" w:rsidRPr="007217DD">
              <w:rPr>
                <w:sz w:val="28"/>
                <w:szCs w:val="28"/>
              </w:rPr>
              <w:t xml:space="preserve">– </w:t>
            </w:r>
            <w:r w:rsidR="0083752E" w:rsidRPr="0083752E">
              <w:rPr>
                <w:sz w:val="28"/>
                <w:szCs w:val="28"/>
              </w:rPr>
              <w:t xml:space="preserve">13 554,558 </w:t>
            </w:r>
            <w:r w:rsidR="0083752E" w:rsidRPr="007217DD">
              <w:rPr>
                <w:sz w:val="28"/>
                <w:szCs w:val="28"/>
              </w:rPr>
              <w:t xml:space="preserve">тыс. </w:t>
            </w:r>
            <w:r w:rsidR="0083752E">
              <w:rPr>
                <w:sz w:val="28"/>
                <w:szCs w:val="28"/>
              </w:rPr>
              <w:t>руб.</w:t>
            </w:r>
            <w:r w:rsidR="0083752E" w:rsidRPr="007217DD">
              <w:rPr>
                <w:sz w:val="28"/>
                <w:szCs w:val="28"/>
              </w:rPr>
              <w:t>;</w:t>
            </w:r>
          </w:p>
          <w:p w:rsidR="008B0844" w:rsidRDefault="008B0844" w:rsidP="00ED129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8B0844" w:rsidRPr="007217DD" w:rsidRDefault="008B0844" w:rsidP="00ED129C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217DD">
              <w:rPr>
                <w:sz w:val="28"/>
                <w:szCs w:val="28"/>
              </w:rPr>
              <w:t xml:space="preserve">2018 </w:t>
            </w:r>
            <w:r w:rsidR="00473474">
              <w:rPr>
                <w:sz w:val="28"/>
                <w:szCs w:val="28"/>
              </w:rPr>
              <w:t>год</w:t>
            </w:r>
            <w:r w:rsidR="0083752E">
              <w:rPr>
                <w:sz w:val="28"/>
                <w:szCs w:val="28"/>
              </w:rPr>
              <w:t xml:space="preserve"> – 18</w:t>
            </w:r>
            <w:r w:rsidRPr="007217DD">
              <w:rPr>
                <w:sz w:val="28"/>
                <w:szCs w:val="28"/>
              </w:rPr>
              <w:t xml:space="preserve"> 000,000 тыс. руб</w:t>
            </w:r>
            <w:r>
              <w:rPr>
                <w:sz w:val="28"/>
                <w:szCs w:val="28"/>
              </w:rPr>
              <w:t>.</w:t>
            </w:r>
            <w:r w:rsidRPr="007217DD">
              <w:rPr>
                <w:sz w:val="28"/>
                <w:szCs w:val="28"/>
              </w:rPr>
              <w:t>;</w:t>
            </w:r>
          </w:p>
          <w:p w:rsidR="008B0844" w:rsidRDefault="008B0844" w:rsidP="00ED129C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 w:rsidRPr="007217DD">
              <w:rPr>
                <w:sz w:val="28"/>
                <w:szCs w:val="28"/>
              </w:rPr>
              <w:t xml:space="preserve">2019 </w:t>
            </w:r>
            <w:r w:rsidR="00473474">
              <w:rPr>
                <w:sz w:val="28"/>
                <w:szCs w:val="28"/>
              </w:rPr>
              <w:t>год</w:t>
            </w:r>
            <w:r w:rsidRPr="007217DD">
              <w:rPr>
                <w:sz w:val="28"/>
                <w:szCs w:val="28"/>
              </w:rPr>
              <w:t xml:space="preserve"> – 10 000,000 тыс. руб</w:t>
            </w:r>
            <w:r>
              <w:rPr>
                <w:sz w:val="28"/>
                <w:szCs w:val="28"/>
              </w:rPr>
              <w:t>.;</w:t>
            </w:r>
          </w:p>
          <w:p w:rsidR="008B0844" w:rsidRDefault="008B0844" w:rsidP="00ED129C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</w:t>
            </w:r>
            <w:r w:rsidR="00473474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</w:t>
            </w:r>
            <w:r w:rsidRPr="007217DD">
              <w:rPr>
                <w:sz w:val="28"/>
                <w:szCs w:val="28"/>
              </w:rPr>
              <w:t>– 10 000,000 тыс. руб</w:t>
            </w:r>
            <w:r w:rsidR="0083752E">
              <w:rPr>
                <w:sz w:val="28"/>
                <w:szCs w:val="28"/>
              </w:rPr>
              <w:t>.;</w:t>
            </w:r>
          </w:p>
          <w:p w:rsidR="008B0844" w:rsidRPr="00E42844" w:rsidRDefault="008B0844" w:rsidP="00ED129C">
            <w:pPr>
              <w:pStyle w:val="ConsPlusCell"/>
              <w:ind w:firstLine="6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</w:t>
            </w:r>
            <w:r w:rsidR="00473474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 xml:space="preserve"> </w:t>
            </w:r>
            <w:r w:rsidR="0083752E" w:rsidRPr="007217DD">
              <w:rPr>
                <w:sz w:val="28"/>
                <w:szCs w:val="28"/>
              </w:rPr>
              <w:t>– 10 000,000 тыс. руб</w:t>
            </w:r>
            <w:r w:rsidR="0083752E">
              <w:rPr>
                <w:sz w:val="28"/>
                <w:szCs w:val="28"/>
              </w:rPr>
              <w:t>.</w:t>
            </w:r>
          </w:p>
        </w:tc>
      </w:tr>
    </w:tbl>
    <w:p w:rsidR="008B0844" w:rsidRDefault="008B0844" w:rsidP="008B0844">
      <w:pPr>
        <w:pStyle w:val="ConsPlusCell"/>
        <w:ind w:firstLine="840"/>
        <w:rPr>
          <w:sz w:val="28"/>
          <w:szCs w:val="28"/>
        </w:rPr>
      </w:pPr>
    </w:p>
    <w:p w:rsidR="008B0844" w:rsidRPr="006B2AC3" w:rsidRDefault="008B0844" w:rsidP="008B0844">
      <w:pPr>
        <w:pStyle w:val="ConsPlusCell"/>
        <w:ind w:firstLine="720"/>
        <w:jc w:val="center"/>
        <w:rPr>
          <w:sz w:val="28"/>
          <w:szCs w:val="28"/>
        </w:rPr>
      </w:pPr>
      <w:r w:rsidRPr="0050146A">
        <w:rPr>
          <w:sz w:val="28"/>
          <w:szCs w:val="28"/>
        </w:rPr>
        <w:t xml:space="preserve">2. </w:t>
      </w:r>
      <w:r w:rsidRPr="006B2AC3">
        <w:rPr>
          <w:sz w:val="28"/>
          <w:szCs w:val="28"/>
        </w:rPr>
        <w:t>Мероприятия подпрограммы</w:t>
      </w:r>
    </w:p>
    <w:p w:rsidR="008B0844" w:rsidRPr="00E42844" w:rsidRDefault="008B0844" w:rsidP="008B0844">
      <w:pPr>
        <w:pStyle w:val="ConsPlusCell"/>
        <w:ind w:firstLine="720"/>
        <w:jc w:val="center"/>
        <w:rPr>
          <w:sz w:val="28"/>
          <w:szCs w:val="28"/>
        </w:rPr>
      </w:pPr>
    </w:p>
    <w:p w:rsidR="008B0844" w:rsidRPr="00E42844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В рамках решения задач данной подпрограммы реализуются следующие мероприятия:</w:t>
      </w:r>
    </w:p>
    <w:p w:rsidR="008B0844" w:rsidRPr="00E42844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1. Разработка программы муниципальных внутренних заимствований и программы муниципальных гарантий Туруханского района (далее – программы) на очередной финансовый год и плановый период.</w:t>
      </w:r>
    </w:p>
    <w:p w:rsidR="008B0844" w:rsidRPr="00E42844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 xml:space="preserve">Разработка программ осуществляется в соответствии с Бюджетным </w:t>
      </w:r>
      <w:hyperlink r:id="rId4" w:tooltip="&quot;Бюджетный кодекс Российской Федерации&quot; от 31.07.1998 N 145-ФЗ (ред. от 07.05.2013){КонсультантПлюс}" w:history="1">
        <w:r w:rsidRPr="00E42844">
          <w:rPr>
            <w:sz w:val="28"/>
            <w:szCs w:val="28"/>
          </w:rPr>
          <w:t>кодексом</w:t>
        </w:r>
      </w:hyperlink>
      <w:r w:rsidRPr="00E42844">
        <w:rPr>
          <w:sz w:val="28"/>
          <w:szCs w:val="28"/>
        </w:rPr>
        <w:t xml:space="preserve"> Российской Федерации, решением Туруханского районного Совета депутатов от 18.12.2012 №21-300 «Об утверждении Положения о бюджетном процессе в Туруханском районе».</w:t>
      </w:r>
    </w:p>
    <w:p w:rsidR="008B0844" w:rsidRPr="00E42844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Проекты программ разрабатываются на основе прогноза социально-экономического развития Туруханского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период.</w:t>
      </w:r>
    </w:p>
    <w:p w:rsidR="008B0844" w:rsidRPr="00312AA8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 xml:space="preserve">2. Мониторинг состояния объема муниципального долга и расходов на его обслуживание на предмет соответствия ограничениям, установленным Бюджетным </w:t>
      </w:r>
      <w:hyperlink r:id="rId5" w:tooltip="&quot;Бюджетный кодекс Российской Федерации&quot; от 31.07.1998 N 145-ФЗ (ред. от 07.05.2013){КонсультантПлюс}" w:history="1">
        <w:r w:rsidRPr="00E42844">
          <w:rPr>
            <w:sz w:val="28"/>
            <w:szCs w:val="28"/>
          </w:rPr>
          <w:t>кодексом</w:t>
        </w:r>
      </w:hyperlink>
      <w:r w:rsidRPr="00E42844">
        <w:rPr>
          <w:sz w:val="28"/>
          <w:szCs w:val="28"/>
        </w:rPr>
        <w:t xml:space="preserve"> </w:t>
      </w:r>
      <w:r w:rsidRPr="00312AA8">
        <w:rPr>
          <w:sz w:val="28"/>
          <w:szCs w:val="28"/>
        </w:rPr>
        <w:t>Российской Федерации.</w:t>
      </w:r>
    </w:p>
    <w:p w:rsidR="008B0844" w:rsidRPr="00312AA8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 xml:space="preserve">Реализация указанного мероприятия позволит обеспечить соблюдение бюджетных ограничений, установленных Бюджетным кодексом Российской Федерации по предельному объему муниципального долга, предельному объему заимствований, предельному объему расходов на обслуживание муниципального долга (далее – предельные значения). </w:t>
      </w:r>
    </w:p>
    <w:p w:rsidR="008B0844" w:rsidRPr="00312AA8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>Указанные ограничения должны соблюдаться при утверждении районного бюджета на очередной финансовый год и плановый период, отчета о его исполнении и внесении изменений в районный бюджет на очередной финансовый год и плановый период.</w:t>
      </w:r>
    </w:p>
    <w:p w:rsidR="008B0844" w:rsidRPr="00312AA8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>3. Осуществление расходов на обслуживание муниципального долга.</w:t>
      </w:r>
    </w:p>
    <w:p w:rsidR="008B0844" w:rsidRPr="00312AA8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>Реализация указанного мероприятия предполагает своевременное и полное исполнение долговых обязательств по выплате процентных платежей по муниципальному долгу.</w:t>
      </w:r>
    </w:p>
    <w:p w:rsidR="008B0844" w:rsidRPr="00312AA8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>Расходование средств районного бюджета на обслуживание муниципального долга осуществляется на основании:</w:t>
      </w:r>
    </w:p>
    <w:p w:rsidR="008B0844" w:rsidRPr="00312AA8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>соглашений о предоставлении из районного бюджета бюджетных кредитов;</w:t>
      </w:r>
    </w:p>
    <w:p w:rsidR="008B0844" w:rsidRPr="00312AA8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>договоров с кредитными организациями о привлечении заемных средств.</w:t>
      </w:r>
    </w:p>
    <w:p w:rsidR="008B0844" w:rsidRPr="00E42844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312AA8">
        <w:rPr>
          <w:sz w:val="28"/>
          <w:szCs w:val="28"/>
        </w:rPr>
        <w:t>4. Соблюдение сроков исполнения</w:t>
      </w:r>
      <w:r w:rsidRPr="00E42844">
        <w:rPr>
          <w:sz w:val="28"/>
          <w:szCs w:val="28"/>
        </w:rPr>
        <w:t xml:space="preserve"> долговых обязательств.</w:t>
      </w:r>
    </w:p>
    <w:p w:rsidR="008B0844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lastRenderedPageBreak/>
        <w:t>Реализация данного мероприятия предполагает своевременное и в полном объеме исполнение всех принятых Туруханским районом долговых обязательств и, как следствие, отсутствие в муниципальной долговой книге Туруханского района записей о наличии просроченной задолженности</w:t>
      </w:r>
      <w:r>
        <w:rPr>
          <w:sz w:val="28"/>
          <w:szCs w:val="28"/>
        </w:rPr>
        <w:t>.</w:t>
      </w:r>
    </w:p>
    <w:p w:rsidR="008B0844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Перечень подпрограммных мероприятий приведен в приложении к подпрограмме.</w:t>
      </w:r>
    </w:p>
    <w:p w:rsidR="008B0844" w:rsidRDefault="008B0844" w:rsidP="008B0844">
      <w:pPr>
        <w:pStyle w:val="ConsPlusCell"/>
        <w:ind w:firstLine="720"/>
        <w:jc w:val="center"/>
        <w:rPr>
          <w:sz w:val="28"/>
          <w:szCs w:val="28"/>
        </w:rPr>
      </w:pPr>
    </w:p>
    <w:p w:rsidR="008B0844" w:rsidRDefault="008B0844" w:rsidP="008B0844">
      <w:pPr>
        <w:pStyle w:val="ConsPlusCell"/>
        <w:jc w:val="center"/>
        <w:rPr>
          <w:sz w:val="28"/>
          <w:szCs w:val="28"/>
        </w:rPr>
      </w:pPr>
      <w:r>
        <w:rPr>
          <w:sz w:val="28"/>
          <w:szCs w:val="28"/>
        </w:rPr>
        <w:t>3. Механизм реализации подпрограммы</w:t>
      </w:r>
    </w:p>
    <w:p w:rsidR="008B0844" w:rsidRDefault="008B0844" w:rsidP="008B0844">
      <w:pPr>
        <w:pStyle w:val="ConsPlusCell"/>
        <w:jc w:val="center"/>
        <w:rPr>
          <w:sz w:val="28"/>
          <w:szCs w:val="28"/>
        </w:rPr>
      </w:pPr>
    </w:p>
    <w:p w:rsidR="008B0844" w:rsidRPr="00E42844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 xml:space="preserve">Реализацию мероприятий подпрограммы осуществляет Финансовое управление администрации Туруханского района. </w:t>
      </w:r>
    </w:p>
    <w:p w:rsidR="008B0844" w:rsidRPr="00E42844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Главным распорядителем средств районного бюджета на реализацию мероприятий подпрограммы является Финансовое управление</w:t>
      </w:r>
      <w:r>
        <w:rPr>
          <w:sz w:val="28"/>
          <w:szCs w:val="28"/>
        </w:rPr>
        <w:t xml:space="preserve"> администрации Туруханского района</w:t>
      </w:r>
      <w:r w:rsidRPr="00E42844">
        <w:rPr>
          <w:sz w:val="28"/>
          <w:szCs w:val="28"/>
        </w:rPr>
        <w:t>.</w:t>
      </w:r>
    </w:p>
    <w:p w:rsidR="008B0844" w:rsidRPr="00E42844" w:rsidRDefault="008B0844" w:rsidP="008B08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 xml:space="preserve">Контроль за целевым и эффективным использованием средств районного бюджета на реализацию мероприятий подпрограммы осуществляется </w:t>
      </w:r>
      <w:r>
        <w:rPr>
          <w:sz w:val="28"/>
          <w:szCs w:val="28"/>
        </w:rPr>
        <w:t>К</w:t>
      </w:r>
      <w:r w:rsidRPr="00E42844">
        <w:rPr>
          <w:sz w:val="28"/>
          <w:szCs w:val="28"/>
        </w:rPr>
        <w:t>онтрольно-ревизионной комиссией</w:t>
      </w:r>
      <w:r>
        <w:rPr>
          <w:sz w:val="28"/>
          <w:szCs w:val="28"/>
        </w:rPr>
        <w:t xml:space="preserve"> Туруханского района</w:t>
      </w:r>
      <w:r w:rsidRPr="00E42844">
        <w:rPr>
          <w:sz w:val="28"/>
          <w:szCs w:val="28"/>
        </w:rPr>
        <w:t xml:space="preserve"> в соответствии с действующим законодательством.</w:t>
      </w:r>
    </w:p>
    <w:p w:rsidR="008B0844" w:rsidRPr="00E42844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Мероприятия подпрограммы реализуются за счет средств районного бюджета.</w:t>
      </w:r>
    </w:p>
    <w:p w:rsidR="008B0844" w:rsidRDefault="008B0844" w:rsidP="008B0844">
      <w:pPr>
        <w:pStyle w:val="ConsPlusCell"/>
        <w:ind w:firstLine="720"/>
        <w:jc w:val="center"/>
        <w:rPr>
          <w:sz w:val="28"/>
          <w:szCs w:val="28"/>
        </w:rPr>
      </w:pPr>
    </w:p>
    <w:p w:rsidR="008B0844" w:rsidRPr="00EC49D1" w:rsidRDefault="008B0844" w:rsidP="008B0844">
      <w:pPr>
        <w:pStyle w:val="ConsPlusCell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EC49D1">
        <w:rPr>
          <w:sz w:val="28"/>
          <w:szCs w:val="28"/>
        </w:rPr>
        <w:t xml:space="preserve">. Управление подпрограммой и контроль за </w:t>
      </w:r>
      <w:r>
        <w:rPr>
          <w:sz w:val="28"/>
          <w:szCs w:val="28"/>
        </w:rPr>
        <w:t xml:space="preserve">исполнением </w:t>
      </w:r>
    </w:p>
    <w:p w:rsidR="008B0844" w:rsidRPr="00E42844" w:rsidRDefault="008B0844" w:rsidP="008B0844">
      <w:pPr>
        <w:pStyle w:val="ConsPlusCell"/>
        <w:ind w:firstLine="720"/>
        <w:jc w:val="center"/>
        <w:rPr>
          <w:sz w:val="28"/>
          <w:szCs w:val="28"/>
        </w:rPr>
      </w:pPr>
    </w:p>
    <w:p w:rsidR="008B0844" w:rsidRPr="00E42844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>Текущий контроль за реализацией мероприятий подпрограммы осуществляется Финансовым управлением</w:t>
      </w:r>
      <w:r>
        <w:rPr>
          <w:sz w:val="28"/>
          <w:szCs w:val="28"/>
        </w:rPr>
        <w:t xml:space="preserve"> администрации Туруханского района</w:t>
      </w:r>
      <w:r w:rsidRPr="00E42844">
        <w:rPr>
          <w:sz w:val="28"/>
          <w:szCs w:val="28"/>
        </w:rPr>
        <w:t xml:space="preserve"> путем осуществления ежеквартального мониторинга целевых индикаторов подпрограммы. </w:t>
      </w:r>
    </w:p>
    <w:p w:rsidR="008B0844" w:rsidRPr="00E42844" w:rsidRDefault="008B0844" w:rsidP="008B0844">
      <w:pPr>
        <w:pStyle w:val="ConsPlusCell"/>
        <w:ind w:firstLine="720"/>
        <w:jc w:val="both"/>
        <w:rPr>
          <w:sz w:val="28"/>
          <w:szCs w:val="28"/>
        </w:rPr>
      </w:pPr>
      <w:r w:rsidRPr="00E42844">
        <w:rPr>
          <w:sz w:val="28"/>
          <w:szCs w:val="28"/>
        </w:rPr>
        <w:t xml:space="preserve">Контроль за целевым и эффективным использованием средств районного бюджета на реализацию мероприятий подпрограммы осуществляется </w:t>
      </w:r>
      <w:r>
        <w:rPr>
          <w:sz w:val="28"/>
          <w:szCs w:val="28"/>
        </w:rPr>
        <w:t>К</w:t>
      </w:r>
      <w:r w:rsidRPr="00E42844">
        <w:rPr>
          <w:sz w:val="28"/>
          <w:szCs w:val="28"/>
        </w:rPr>
        <w:t>онтрольно-ревизионной комиссией</w:t>
      </w:r>
      <w:r>
        <w:rPr>
          <w:sz w:val="28"/>
          <w:szCs w:val="28"/>
        </w:rPr>
        <w:t xml:space="preserve"> Туруханского района</w:t>
      </w:r>
      <w:r w:rsidRPr="00E42844">
        <w:rPr>
          <w:sz w:val="28"/>
          <w:szCs w:val="28"/>
        </w:rPr>
        <w:t>.</w:t>
      </w:r>
    </w:p>
    <w:p w:rsidR="008B0844" w:rsidRPr="00E42844" w:rsidRDefault="008B0844" w:rsidP="008B0844">
      <w:pPr>
        <w:pStyle w:val="ConsPlusCell"/>
        <w:ind w:firstLine="720"/>
        <w:jc w:val="both"/>
        <w:rPr>
          <w:sz w:val="28"/>
          <w:szCs w:val="28"/>
        </w:rPr>
      </w:pPr>
    </w:p>
    <w:p w:rsidR="008B0844" w:rsidRPr="00E42844" w:rsidRDefault="008B0844" w:rsidP="008B0844">
      <w:pPr>
        <w:pStyle w:val="ConsPlusCell"/>
        <w:ind w:firstLine="840"/>
        <w:jc w:val="both"/>
        <w:rPr>
          <w:sz w:val="28"/>
          <w:szCs w:val="28"/>
        </w:rPr>
      </w:pPr>
    </w:p>
    <w:p w:rsidR="0052728D" w:rsidRDefault="00097A56"/>
    <w:sectPr w:rsidR="00527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844"/>
    <w:rsid w:val="00097A56"/>
    <w:rsid w:val="00122C3A"/>
    <w:rsid w:val="00312AA8"/>
    <w:rsid w:val="00473474"/>
    <w:rsid w:val="005C7D07"/>
    <w:rsid w:val="007F4CBB"/>
    <w:rsid w:val="00806153"/>
    <w:rsid w:val="0083752E"/>
    <w:rsid w:val="008B0844"/>
    <w:rsid w:val="00C50161"/>
    <w:rsid w:val="00E5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EFC9FE-65DB-49D7-BEF9-420F0A7BC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844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B084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B08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7D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7D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695071C100583F51A8D274FC25B472A2A0B65F9D64104D88C9F40F128v6N3D" TargetMode="External"/><Relationship Id="rId4" Type="http://schemas.openxmlformats.org/officeDocument/2006/relationships/hyperlink" Target="consultantplus://offline/ref=A695071C100583F51A8D274FC25B472A2A0B65F9D64104D88C9F40F128v6N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Наталья Л. Моховикова</cp:lastModifiedBy>
  <cp:revision>6</cp:revision>
  <cp:lastPrinted>2018-10-18T09:45:00Z</cp:lastPrinted>
  <dcterms:created xsi:type="dcterms:W3CDTF">2018-10-08T10:57:00Z</dcterms:created>
  <dcterms:modified xsi:type="dcterms:W3CDTF">2018-10-18T09:50:00Z</dcterms:modified>
</cp:coreProperties>
</file>